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0E" w:rsidRPr="009479A9" w:rsidRDefault="0024250E" w:rsidP="008F24BA">
      <w:pPr>
        <w:spacing w:before="240" w:after="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 xml:space="preserve">Regulamin praktyk zawodowych </w:t>
      </w:r>
      <w:r w:rsidR="00657E64" w:rsidRPr="002009D4">
        <w:rPr>
          <w:rFonts w:ascii="Arial" w:hAnsi="Arial" w:cs="Arial"/>
          <w:b/>
        </w:rPr>
        <w:t>nauczycielskich</w:t>
      </w:r>
      <w:r w:rsidRPr="002009D4">
        <w:rPr>
          <w:rFonts w:ascii="Arial" w:hAnsi="Arial" w:cs="Arial"/>
          <w:b/>
        </w:rPr>
        <w:br/>
      </w:r>
      <w:r w:rsidRPr="009479A9">
        <w:rPr>
          <w:rFonts w:ascii="Arial" w:hAnsi="Arial" w:cs="Arial"/>
          <w:b/>
        </w:rPr>
        <w:t xml:space="preserve">na kierunku </w:t>
      </w:r>
      <w:r w:rsidR="00A668C8">
        <w:rPr>
          <w:rFonts w:ascii="Arial" w:hAnsi="Arial" w:cs="Arial"/>
          <w:b/>
        </w:rPr>
        <w:t>Pedagogika</w:t>
      </w:r>
      <w:r w:rsidRPr="009479A9">
        <w:rPr>
          <w:rFonts w:ascii="Arial" w:hAnsi="Arial" w:cs="Arial"/>
          <w:b/>
        </w:rPr>
        <w:t xml:space="preserve"> (studia I</w:t>
      </w:r>
      <w:r w:rsidR="00E15BCB">
        <w:rPr>
          <w:rFonts w:ascii="Arial" w:hAnsi="Arial" w:cs="Arial"/>
          <w:b/>
        </w:rPr>
        <w:t>I</w:t>
      </w:r>
      <w:r w:rsidRPr="009479A9">
        <w:rPr>
          <w:rFonts w:ascii="Arial" w:hAnsi="Arial" w:cs="Arial"/>
          <w:b/>
        </w:rPr>
        <w:t xml:space="preserve"> stopnia)</w:t>
      </w:r>
    </w:p>
    <w:p w:rsidR="0024250E" w:rsidRPr="009479A9" w:rsidRDefault="0024250E" w:rsidP="008F24BA">
      <w:pPr>
        <w:pStyle w:val="Tekstpodstawowy"/>
        <w:spacing w:after="0" w:line="240" w:lineRule="auto"/>
        <w:rPr>
          <w:rFonts w:ascii="Arial" w:hAnsi="Arial" w:cs="Arial"/>
          <w:b/>
        </w:rPr>
      </w:pPr>
      <w:proofErr w:type="gramStart"/>
      <w:r w:rsidRPr="009479A9">
        <w:rPr>
          <w:rFonts w:ascii="Arial" w:hAnsi="Arial" w:cs="Arial"/>
          <w:b/>
        </w:rPr>
        <w:t>prowadzonym</w:t>
      </w:r>
      <w:proofErr w:type="gramEnd"/>
      <w:r w:rsidRPr="009479A9">
        <w:rPr>
          <w:rFonts w:ascii="Arial" w:hAnsi="Arial" w:cs="Arial"/>
          <w:b/>
        </w:rPr>
        <w:t xml:space="preserve"> na Wydziale Nauk Społecznych</w:t>
      </w:r>
    </w:p>
    <w:p w:rsidR="004D2221" w:rsidRPr="00783650" w:rsidRDefault="0024250E" w:rsidP="008F24BA">
      <w:pPr>
        <w:pStyle w:val="Tekstpodstawowy"/>
        <w:spacing w:after="24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Uniwersyt</w:t>
      </w:r>
      <w:r w:rsidR="007447D9" w:rsidRPr="009479A9">
        <w:rPr>
          <w:rFonts w:ascii="Arial" w:hAnsi="Arial" w:cs="Arial"/>
          <w:b/>
        </w:rPr>
        <w:t>etu</w:t>
      </w:r>
      <w:r w:rsidRPr="009479A9">
        <w:rPr>
          <w:rFonts w:ascii="Arial" w:hAnsi="Arial" w:cs="Arial"/>
          <w:b/>
        </w:rPr>
        <w:t xml:space="preserve"> w Siedlcach</w:t>
      </w:r>
    </w:p>
    <w:p w:rsidR="004D2221" w:rsidRPr="00783650" w:rsidRDefault="0024250E" w:rsidP="008F24BA">
      <w:pPr>
        <w:pStyle w:val="Nagwek1"/>
        <w:tabs>
          <w:tab w:val="clear" w:pos="1080"/>
        </w:tabs>
        <w:spacing w:after="120"/>
        <w:ind w:left="284" w:hanging="284"/>
        <w:jc w:val="left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24250E" w:rsidRPr="009479A9" w:rsidRDefault="0024250E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24250E" w:rsidRPr="00783650" w:rsidRDefault="0024250E" w:rsidP="008F24B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Praktyki zawodowe </w:t>
      </w:r>
      <w:r w:rsidR="00A668C8">
        <w:rPr>
          <w:rFonts w:ascii="Arial" w:hAnsi="Arial" w:cs="Arial"/>
        </w:rPr>
        <w:t>nauczycielskie</w:t>
      </w:r>
      <w:r w:rsidRPr="009479A9">
        <w:rPr>
          <w:rFonts w:ascii="Arial" w:hAnsi="Arial" w:cs="Arial"/>
        </w:rPr>
        <w:t xml:space="preserve"> na studiach I</w:t>
      </w:r>
      <w:r w:rsidR="00555B56">
        <w:rPr>
          <w:rFonts w:ascii="Arial" w:hAnsi="Arial" w:cs="Arial"/>
        </w:rPr>
        <w:t>I</w:t>
      </w:r>
      <w:r w:rsidRPr="009479A9">
        <w:rPr>
          <w:rFonts w:ascii="Arial" w:hAnsi="Arial" w:cs="Arial"/>
        </w:rPr>
        <w:t xml:space="preserve"> stopnia na kierunku </w:t>
      </w:r>
      <w:r w:rsidR="00A668C8">
        <w:rPr>
          <w:rFonts w:ascii="Arial" w:hAnsi="Arial" w:cs="Arial"/>
        </w:rPr>
        <w:t>Pedagogika</w:t>
      </w:r>
      <w:r w:rsidRPr="009479A9">
        <w:rPr>
          <w:rFonts w:ascii="Arial" w:hAnsi="Arial" w:cs="Arial"/>
          <w:i/>
        </w:rPr>
        <w:t xml:space="preserve"> </w:t>
      </w:r>
      <w:r w:rsidRPr="009479A9">
        <w:rPr>
          <w:rFonts w:ascii="Arial" w:hAnsi="Arial" w:cs="Arial"/>
        </w:rPr>
        <w:t>stanowią integralną część programu studiów</w:t>
      </w:r>
      <w:r w:rsidR="00B60B58">
        <w:rPr>
          <w:rFonts w:ascii="Arial" w:hAnsi="Arial" w:cs="Arial"/>
        </w:rPr>
        <w:t>.</w:t>
      </w:r>
      <w:r w:rsidR="007D2242">
        <w:rPr>
          <w:rFonts w:ascii="Arial" w:hAnsi="Arial" w:cs="Arial"/>
        </w:rPr>
        <w:t xml:space="preserve"> </w:t>
      </w:r>
    </w:p>
    <w:p w:rsidR="0024250E" w:rsidRPr="00783650" w:rsidRDefault="0024250E" w:rsidP="008F24BA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24250E" w:rsidRPr="009479A9" w:rsidRDefault="0024250E" w:rsidP="008F24BA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24250E" w:rsidRPr="000A04CE" w:rsidRDefault="0024250E" w:rsidP="008F24BA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A668C8">
        <w:rPr>
          <w:rFonts w:ascii="Arial" w:hAnsi="Arial" w:cs="Arial"/>
        </w:rPr>
        <w:t xml:space="preserve">Odbycie i zaliczenie praktyk zawodowych obowiązuje studentów studiów stacjonarnych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i</w:t>
      </w:r>
      <w:r w:rsidR="00A668C8" w:rsidRPr="000A04CE">
        <w:rPr>
          <w:rFonts w:ascii="Arial" w:hAnsi="Arial" w:cs="Arial"/>
        </w:rPr>
        <w:t xml:space="preserve"> </w:t>
      </w:r>
      <w:r w:rsidRPr="000A04CE">
        <w:rPr>
          <w:rFonts w:ascii="Arial" w:hAnsi="Arial" w:cs="Arial"/>
        </w:rPr>
        <w:t>niestacjonarnych.</w:t>
      </w:r>
    </w:p>
    <w:p w:rsidR="0024250E" w:rsidRPr="002009D4" w:rsidRDefault="0024250E" w:rsidP="008F24BA">
      <w:pPr>
        <w:numPr>
          <w:ilvl w:val="0"/>
          <w:numId w:val="1"/>
        </w:numPr>
        <w:tabs>
          <w:tab w:val="clear" w:pos="1080"/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>Czas, termin i miejsce odbywania praktyk zawodowych</w:t>
      </w:r>
      <w:r w:rsidR="00BA1E33" w:rsidRPr="002009D4">
        <w:rPr>
          <w:rFonts w:ascii="Arial" w:hAnsi="Arial" w:cs="Arial"/>
          <w:b/>
        </w:rPr>
        <w:t xml:space="preserve"> nauczycielskich</w:t>
      </w:r>
    </w:p>
    <w:p w:rsidR="0024250E" w:rsidRPr="009479A9" w:rsidRDefault="0024250E" w:rsidP="008F24BA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24250E" w:rsidRPr="00783650" w:rsidRDefault="0024250E" w:rsidP="008F24B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realizowana </w:t>
      </w:r>
      <w:proofErr w:type="gramStart"/>
      <w:r w:rsidRPr="009479A9">
        <w:rPr>
          <w:rFonts w:ascii="Arial" w:hAnsi="Arial" w:cs="Arial"/>
        </w:rPr>
        <w:t>jest jako</w:t>
      </w:r>
      <w:proofErr w:type="gramEnd"/>
      <w:r w:rsidRPr="009479A9">
        <w:rPr>
          <w:rFonts w:ascii="Arial" w:hAnsi="Arial" w:cs="Arial"/>
        </w:rPr>
        <w:t xml:space="preserve"> prakty</w:t>
      </w:r>
      <w:r w:rsidR="00BF3BC8" w:rsidRPr="009479A9">
        <w:rPr>
          <w:rFonts w:ascii="Arial" w:hAnsi="Arial" w:cs="Arial"/>
        </w:rPr>
        <w:t xml:space="preserve">ka ciągła w wymiarze </w:t>
      </w:r>
      <w:r w:rsidRPr="009479A9">
        <w:rPr>
          <w:rFonts w:ascii="Arial" w:hAnsi="Arial" w:cs="Arial"/>
        </w:rPr>
        <w:t>1</w:t>
      </w:r>
      <w:r w:rsidR="00F66566">
        <w:rPr>
          <w:rFonts w:ascii="Arial" w:hAnsi="Arial" w:cs="Arial"/>
        </w:rPr>
        <w:t>50</w:t>
      </w:r>
      <w:r w:rsidRPr="009479A9">
        <w:rPr>
          <w:rFonts w:ascii="Arial" w:hAnsi="Arial" w:cs="Arial"/>
        </w:rPr>
        <w:t xml:space="preserve"> godzin</w:t>
      </w:r>
      <w:r w:rsidR="00BD2AFC">
        <w:rPr>
          <w:rFonts w:ascii="Arial" w:hAnsi="Arial" w:cs="Arial"/>
        </w:rPr>
        <w:t xml:space="preserve"> (5 tygodni)</w:t>
      </w:r>
      <w:r w:rsidRPr="009479A9">
        <w:rPr>
          <w:rFonts w:ascii="Arial" w:hAnsi="Arial" w:cs="Arial"/>
        </w:rPr>
        <w:t xml:space="preserve">, </w:t>
      </w:r>
      <w:r w:rsidR="000A04CE">
        <w:rPr>
          <w:rFonts w:ascii="Arial" w:hAnsi="Arial" w:cs="Arial"/>
        </w:rPr>
        <w:t xml:space="preserve">po zakończeniu zajęć dydaktycznych </w:t>
      </w:r>
      <w:r w:rsidRPr="009479A9">
        <w:rPr>
          <w:rFonts w:ascii="Arial" w:hAnsi="Arial" w:cs="Arial"/>
        </w:rPr>
        <w:t xml:space="preserve">w semestrze </w:t>
      </w:r>
      <w:r w:rsidR="00BD2AFC">
        <w:rPr>
          <w:rFonts w:ascii="Arial" w:hAnsi="Arial" w:cs="Arial"/>
        </w:rPr>
        <w:t>trzecim</w:t>
      </w:r>
      <w:r w:rsidRPr="009479A9">
        <w:rPr>
          <w:rFonts w:ascii="Arial" w:hAnsi="Arial" w:cs="Arial"/>
        </w:rPr>
        <w:t>.</w:t>
      </w:r>
    </w:p>
    <w:p w:rsidR="0024250E" w:rsidRPr="009479A9" w:rsidRDefault="0024250E" w:rsidP="008F24BA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4</w:t>
      </w:r>
    </w:p>
    <w:p w:rsidR="0024250E" w:rsidRPr="00783650" w:rsidRDefault="0024250E" w:rsidP="008F24B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zaliczana jest w </w:t>
      </w:r>
      <w:r w:rsidR="00BD2AFC">
        <w:rPr>
          <w:rFonts w:ascii="Arial" w:hAnsi="Arial" w:cs="Arial"/>
        </w:rPr>
        <w:t>czwartym</w:t>
      </w:r>
      <w:r w:rsidRPr="009479A9">
        <w:rPr>
          <w:rFonts w:ascii="Arial" w:hAnsi="Arial" w:cs="Arial"/>
        </w:rPr>
        <w:t xml:space="preserve"> semestrze studiów.</w:t>
      </w:r>
    </w:p>
    <w:p w:rsidR="00BF3BC8" w:rsidRPr="00783650" w:rsidRDefault="0024250E" w:rsidP="008F24BA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24250E" w:rsidRPr="007326D6" w:rsidRDefault="0024250E" w:rsidP="008F24BA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BD2AFC" w:rsidRPr="00D92FF6" w:rsidRDefault="0024250E" w:rsidP="008F24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Praktyki zawodowe odbywają się w instytucjach, </w:t>
      </w:r>
      <w:r w:rsidR="00E21C99" w:rsidRPr="007326D6">
        <w:rPr>
          <w:rFonts w:ascii="Arial" w:hAnsi="Arial" w:cs="Arial"/>
        </w:rPr>
        <w:t xml:space="preserve">organizacjach i </w:t>
      </w:r>
      <w:r w:rsidRPr="007326D6">
        <w:rPr>
          <w:rFonts w:ascii="Arial" w:hAnsi="Arial" w:cs="Arial"/>
        </w:rPr>
        <w:t>p</w:t>
      </w:r>
      <w:r w:rsidR="00E21C99" w:rsidRPr="007326D6">
        <w:rPr>
          <w:rFonts w:ascii="Arial" w:hAnsi="Arial" w:cs="Arial"/>
        </w:rPr>
        <w:t>lacówkach</w:t>
      </w:r>
      <w:r w:rsidRPr="007326D6">
        <w:rPr>
          <w:rFonts w:ascii="Arial" w:hAnsi="Arial" w:cs="Arial"/>
        </w:rPr>
        <w:t xml:space="preserve">, które prowadzą działalność </w:t>
      </w:r>
      <w:r w:rsidR="00E21C99" w:rsidRPr="007326D6">
        <w:rPr>
          <w:rFonts w:ascii="Arial" w:hAnsi="Arial" w:cs="Arial"/>
        </w:rPr>
        <w:t>oświatową, zgodnie z wybraną specjalnością:</w:t>
      </w:r>
    </w:p>
    <w:p w:rsidR="00BD2AFC" w:rsidRPr="00D92FF6" w:rsidRDefault="00D92FF6" w:rsidP="008F24BA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o</w:t>
      </w:r>
      <w:r w:rsidR="00BD2AFC" w:rsidRPr="00D92FF6">
        <w:rPr>
          <w:rFonts w:ascii="Arial" w:hAnsi="Arial" w:cs="Arial"/>
        </w:rPr>
        <w:t>piekuńczo-wychowawcza</w:t>
      </w:r>
      <w:proofErr w:type="gramEnd"/>
      <w:r w:rsidR="00BD2AFC" w:rsidRPr="00D92FF6">
        <w:rPr>
          <w:rFonts w:ascii="Arial" w:hAnsi="Arial" w:cs="Arial"/>
        </w:rPr>
        <w:t xml:space="preserve"> z profilaktyką społeczną</w:t>
      </w:r>
      <w:r w:rsidR="00BA1E33">
        <w:rPr>
          <w:rFonts w:ascii="Arial" w:hAnsi="Arial" w:cs="Arial"/>
        </w:rPr>
        <w:t xml:space="preserve"> -</w:t>
      </w:r>
      <w:r w:rsidRPr="00D92FF6">
        <w:rPr>
          <w:rFonts w:ascii="Arial" w:hAnsi="Arial" w:cs="Arial"/>
        </w:rPr>
        <w:t xml:space="preserve"> </w:t>
      </w:r>
      <w:r w:rsidR="00BD2AFC" w:rsidRPr="00D92FF6">
        <w:rPr>
          <w:rFonts w:ascii="Arial" w:hAnsi="Arial" w:cs="Arial"/>
        </w:rPr>
        <w:t>szko</w:t>
      </w:r>
      <w:r w:rsidR="00BA1E33">
        <w:rPr>
          <w:rFonts w:ascii="Arial" w:hAnsi="Arial" w:cs="Arial"/>
        </w:rPr>
        <w:t>ły</w:t>
      </w:r>
      <w:r w:rsidR="00BD2AFC" w:rsidRPr="00D92FF6">
        <w:rPr>
          <w:rFonts w:ascii="Arial" w:hAnsi="Arial" w:cs="Arial"/>
        </w:rPr>
        <w:t xml:space="preserve"> </w:t>
      </w:r>
      <w:r w:rsidR="00BA1E33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przy pedagogu szkolnym</w:t>
      </w:r>
      <w:r w:rsidR="00BA1E33">
        <w:rPr>
          <w:rFonts w:ascii="Arial" w:hAnsi="Arial" w:cs="Arial"/>
        </w:rPr>
        <w:t>)</w:t>
      </w:r>
      <w:r w:rsidR="00BD2AFC" w:rsidRPr="00D92FF6">
        <w:rPr>
          <w:rFonts w:ascii="Arial" w:hAnsi="Arial" w:cs="Arial"/>
        </w:rPr>
        <w:t>, świetlic</w:t>
      </w:r>
      <w:r w:rsidRPr="00D92FF6">
        <w:rPr>
          <w:rFonts w:ascii="Arial" w:hAnsi="Arial" w:cs="Arial"/>
        </w:rPr>
        <w:t xml:space="preserve">e (szkolne, socjoterapeutyczne, środowiskowe), </w:t>
      </w:r>
      <w:r w:rsidR="00BD2AFC" w:rsidRPr="00D92FF6">
        <w:rPr>
          <w:rFonts w:ascii="Arial" w:hAnsi="Arial" w:cs="Arial"/>
        </w:rPr>
        <w:t>klub</w:t>
      </w:r>
      <w:r w:rsidRPr="00D92FF6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 xml:space="preserve"> </w:t>
      </w:r>
      <w:r w:rsidRPr="00D92FF6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dziecięc</w:t>
      </w:r>
      <w:r w:rsidRPr="00D92FF6">
        <w:rPr>
          <w:rFonts w:ascii="Arial" w:hAnsi="Arial" w:cs="Arial"/>
        </w:rPr>
        <w:t>e</w:t>
      </w:r>
      <w:r w:rsidR="00BD2AFC" w:rsidRPr="00D92FF6">
        <w:rPr>
          <w:rFonts w:ascii="Arial" w:hAnsi="Arial" w:cs="Arial"/>
        </w:rPr>
        <w:t>, młodzieżow</w:t>
      </w:r>
      <w:r w:rsidRPr="00D92FF6">
        <w:rPr>
          <w:rFonts w:ascii="Arial" w:hAnsi="Arial" w:cs="Arial"/>
        </w:rPr>
        <w:t>e</w:t>
      </w:r>
      <w:r w:rsidR="00BA1E33">
        <w:rPr>
          <w:rFonts w:ascii="Arial" w:hAnsi="Arial" w:cs="Arial"/>
        </w:rPr>
        <w:t>)</w:t>
      </w:r>
      <w:r w:rsidR="00BD2AFC" w:rsidRPr="00D92FF6">
        <w:rPr>
          <w:rFonts w:ascii="Arial" w:hAnsi="Arial" w:cs="Arial"/>
        </w:rPr>
        <w:t>, burs</w:t>
      </w:r>
      <w:r w:rsidR="00BA1E33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 xml:space="preserve"> szkoln</w:t>
      </w:r>
      <w:r w:rsidR="00BA1E33">
        <w:rPr>
          <w:rFonts w:ascii="Arial" w:hAnsi="Arial" w:cs="Arial"/>
        </w:rPr>
        <w:t>e</w:t>
      </w:r>
      <w:r w:rsidR="00BD2AFC" w:rsidRPr="00D92FF6">
        <w:rPr>
          <w:rFonts w:ascii="Arial" w:hAnsi="Arial" w:cs="Arial"/>
        </w:rPr>
        <w:t>, interna</w:t>
      </w:r>
      <w:r w:rsidRPr="00D92FF6">
        <w:rPr>
          <w:rFonts w:ascii="Arial" w:hAnsi="Arial" w:cs="Arial"/>
        </w:rPr>
        <w:t>t</w:t>
      </w:r>
      <w:r w:rsidR="007D2242">
        <w:rPr>
          <w:rFonts w:ascii="Arial" w:hAnsi="Arial" w:cs="Arial"/>
        </w:rPr>
        <w:t>y</w:t>
      </w:r>
      <w:r w:rsidR="00BD2AFC" w:rsidRPr="00D92FF6">
        <w:rPr>
          <w:rFonts w:ascii="Arial" w:hAnsi="Arial" w:cs="Arial"/>
        </w:rPr>
        <w:t>, placówk</w:t>
      </w:r>
      <w:r w:rsidRPr="00D92FF6">
        <w:rPr>
          <w:rFonts w:ascii="Arial" w:hAnsi="Arial" w:cs="Arial"/>
        </w:rPr>
        <w:t>i</w:t>
      </w:r>
      <w:r w:rsidR="00BD2AFC" w:rsidRPr="00D92FF6">
        <w:rPr>
          <w:rFonts w:ascii="Arial" w:hAnsi="Arial" w:cs="Arial"/>
        </w:rPr>
        <w:t xml:space="preserve"> opiekuńczo-wycho</w:t>
      </w:r>
      <w:r w:rsidR="00BA1E33">
        <w:rPr>
          <w:rFonts w:ascii="Arial" w:hAnsi="Arial" w:cs="Arial"/>
        </w:rPr>
        <w:t>wawcze</w:t>
      </w:r>
      <w:r w:rsidR="00BD2AFC" w:rsidRPr="00D92FF6">
        <w:rPr>
          <w:rFonts w:ascii="Arial" w:hAnsi="Arial" w:cs="Arial"/>
        </w:rPr>
        <w:t xml:space="preserve">, </w:t>
      </w:r>
      <w:r w:rsidR="00BA1E33">
        <w:rPr>
          <w:rFonts w:ascii="Arial" w:hAnsi="Arial" w:cs="Arial"/>
        </w:rPr>
        <w:t>poradnie rodzinne</w:t>
      </w:r>
      <w:r w:rsidRPr="00D92FF6">
        <w:rPr>
          <w:rFonts w:ascii="Arial" w:hAnsi="Arial" w:cs="Arial"/>
        </w:rPr>
        <w:t xml:space="preserve"> </w:t>
      </w:r>
      <w:r w:rsidR="00BA1E33">
        <w:rPr>
          <w:rFonts w:ascii="Arial" w:hAnsi="Arial" w:cs="Arial"/>
        </w:rPr>
        <w:t>(</w:t>
      </w:r>
      <w:r w:rsidR="00BD2AFC" w:rsidRPr="00D92FF6">
        <w:rPr>
          <w:rFonts w:ascii="Arial" w:hAnsi="Arial" w:cs="Arial"/>
        </w:rPr>
        <w:t>przy pedagogu</w:t>
      </w:r>
      <w:r w:rsidR="00BA1E33">
        <w:rPr>
          <w:rFonts w:ascii="Arial" w:hAnsi="Arial" w:cs="Arial"/>
        </w:rPr>
        <w:t>)</w:t>
      </w:r>
      <w:r w:rsidRPr="00D92FF6">
        <w:rPr>
          <w:rFonts w:ascii="Arial" w:hAnsi="Arial" w:cs="Arial"/>
        </w:rPr>
        <w:t>,</w:t>
      </w:r>
      <w:r w:rsidR="007D2242">
        <w:rPr>
          <w:rFonts w:ascii="Arial" w:hAnsi="Arial" w:cs="Arial"/>
        </w:rPr>
        <w:t xml:space="preserve"> porad</w:t>
      </w:r>
      <w:r w:rsidR="00B60B58">
        <w:rPr>
          <w:rFonts w:ascii="Arial" w:hAnsi="Arial" w:cs="Arial"/>
        </w:rPr>
        <w:t>nie psychologiczno-pedagogiczne,</w:t>
      </w:r>
    </w:p>
    <w:p w:rsidR="006A4D73" w:rsidRPr="006A4D73" w:rsidRDefault="00D92FF6" w:rsidP="008F24BA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e</w:t>
      </w:r>
      <w:r w:rsidR="00080E8B">
        <w:rPr>
          <w:rFonts w:ascii="Arial" w:hAnsi="Arial" w:cs="Arial"/>
        </w:rPr>
        <w:t>dukacja</w:t>
      </w:r>
      <w:proofErr w:type="gramEnd"/>
      <w:r w:rsidR="00080E8B">
        <w:rPr>
          <w:rFonts w:ascii="Arial" w:hAnsi="Arial" w:cs="Arial"/>
        </w:rPr>
        <w:t xml:space="preserve"> wieku dziecięcego -</w:t>
      </w:r>
      <w:r w:rsidR="006A4D73">
        <w:rPr>
          <w:rFonts w:ascii="Arial" w:hAnsi="Arial" w:cs="Arial"/>
        </w:rPr>
        <w:t xml:space="preserve"> </w:t>
      </w:r>
      <w:r w:rsidR="006A4D73" w:rsidRPr="006A4D73">
        <w:rPr>
          <w:rFonts w:ascii="Arial" w:hAnsi="Arial" w:cs="Arial"/>
        </w:rPr>
        <w:t>szkoły (przy pedagogu szkolnym), świetlice (szkolne, socjoterapeutyczne, środowiskowe), kluby (dziecięce, młodzieżowe), bursy szkolne, internaty, placówki opiekuńczo-wychowawcze</w:t>
      </w:r>
      <w:r w:rsidR="00B60B58">
        <w:rPr>
          <w:rFonts w:ascii="Arial" w:hAnsi="Arial" w:cs="Arial"/>
        </w:rPr>
        <w:t>,</w:t>
      </w:r>
    </w:p>
    <w:p w:rsidR="00BD2AFC" w:rsidRPr="00D92FF6" w:rsidRDefault="00D92FF6" w:rsidP="008F24BA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d</w:t>
      </w:r>
      <w:r w:rsidR="00BD2AFC" w:rsidRPr="00D92FF6">
        <w:rPr>
          <w:rFonts w:ascii="Arial" w:hAnsi="Arial" w:cs="Arial"/>
        </w:rPr>
        <w:t>oradztwo</w:t>
      </w:r>
      <w:proofErr w:type="gramEnd"/>
      <w:r w:rsidR="00BD2AFC" w:rsidRPr="00D92FF6">
        <w:rPr>
          <w:rFonts w:ascii="Arial" w:hAnsi="Arial" w:cs="Arial"/>
        </w:rPr>
        <w:t xml:space="preserve"> zawodowe i coaching kariery</w:t>
      </w:r>
      <w:r w:rsidR="00080E8B">
        <w:rPr>
          <w:rFonts w:ascii="Arial" w:hAnsi="Arial" w:cs="Arial"/>
        </w:rPr>
        <w:t xml:space="preserve"> -</w:t>
      </w:r>
      <w:r w:rsidRPr="00D92FF6">
        <w:rPr>
          <w:rFonts w:ascii="Arial" w:hAnsi="Arial" w:cs="Arial"/>
        </w:rPr>
        <w:t xml:space="preserve"> </w:t>
      </w:r>
      <w:r w:rsidR="00080E8B">
        <w:rPr>
          <w:rFonts w:ascii="Arial" w:hAnsi="Arial" w:cs="Arial"/>
        </w:rPr>
        <w:t xml:space="preserve">placówki </w:t>
      </w:r>
      <w:r w:rsidR="00B60B58">
        <w:rPr>
          <w:rFonts w:ascii="Arial" w:hAnsi="Arial" w:cs="Arial"/>
        </w:rPr>
        <w:t xml:space="preserve">oświatowe, np. </w:t>
      </w:r>
      <w:r w:rsidR="00080E8B">
        <w:rPr>
          <w:rFonts w:ascii="Arial" w:hAnsi="Arial" w:cs="Arial"/>
        </w:rPr>
        <w:t xml:space="preserve">szkoły </w:t>
      </w:r>
      <w:r w:rsidR="00BD2AFC" w:rsidRPr="00D92FF6">
        <w:rPr>
          <w:rFonts w:ascii="Arial" w:hAnsi="Arial" w:cs="Arial"/>
        </w:rPr>
        <w:t>przy pedagogu</w:t>
      </w:r>
      <w:r w:rsidR="00B60B58">
        <w:rPr>
          <w:rFonts w:ascii="Arial" w:hAnsi="Arial" w:cs="Arial"/>
        </w:rPr>
        <w:t>, psychologu, doradcy zawodowym</w:t>
      </w:r>
      <w:r w:rsidR="00BD2AFC" w:rsidRPr="00D92FF6">
        <w:rPr>
          <w:rFonts w:ascii="Arial" w:hAnsi="Arial" w:cs="Arial"/>
        </w:rPr>
        <w:t xml:space="preserve">, poradnie psychologiczno-pedagogiczne. </w:t>
      </w:r>
    </w:p>
    <w:p w:rsidR="0024250E" w:rsidRPr="00BD2AFC" w:rsidRDefault="0024250E" w:rsidP="008F24BA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rPr>
          <w:rFonts w:ascii="Arial" w:hAnsi="Arial" w:cs="Arial"/>
        </w:rPr>
      </w:pPr>
      <w:r w:rsidRPr="00BD2AFC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Pr="007326D6" w:rsidRDefault="0024250E" w:rsidP="008F24BA">
      <w:pPr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7326D6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24250E" w:rsidRPr="002009D4" w:rsidRDefault="0024250E" w:rsidP="008F24BA">
      <w:p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  <w:r w:rsidR="00BA1E33">
        <w:rPr>
          <w:rFonts w:ascii="Arial" w:hAnsi="Arial" w:cs="Arial"/>
          <w:b/>
        </w:rPr>
        <w:t xml:space="preserve"> </w:t>
      </w:r>
      <w:r w:rsidR="00BA1E33" w:rsidRPr="002009D4">
        <w:rPr>
          <w:rFonts w:ascii="Arial" w:hAnsi="Arial" w:cs="Arial"/>
          <w:b/>
        </w:rPr>
        <w:t>nauczycielskich</w:t>
      </w:r>
    </w:p>
    <w:p w:rsidR="00BD2AFC" w:rsidRPr="00BD2AFC" w:rsidRDefault="0024250E" w:rsidP="008F24BA">
      <w:pPr>
        <w:tabs>
          <w:tab w:val="num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BD2AFC" w:rsidRDefault="00BD2AFC" w:rsidP="008F24B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D2AFC">
        <w:rPr>
          <w:rFonts w:ascii="Arial" w:hAnsi="Arial" w:cs="Arial"/>
        </w:rPr>
        <w:t xml:space="preserve">elem praktyki zawodowej jest wykorzystanie wiedzy teoretycznej zdobytej podczas studiów do realizacji zadań pedagogicznych. Istotne jest skonfrontowanie nabytej wiedzy z rzeczywistością wychowawczą, opiekuńczą, profilaktyczną pod kątem przyszłej pracy zawodowej. Studenci powinni zdobyć doświadczenie, w tym kompetencje i umiejętności </w:t>
      </w:r>
      <w:r w:rsidRPr="00BD2AFC">
        <w:rPr>
          <w:rFonts w:ascii="Arial" w:hAnsi="Arial" w:cs="Arial"/>
        </w:rPr>
        <w:lastRenderedPageBreak/>
        <w:t>organizacyjne oraz społeczne, które pozwolą im w przyszłości na planowanie ścieżki rozwoju oraz samodzielne podejmowanie obowiązków zawodowych z zakresu wybranej specjalności.</w:t>
      </w:r>
    </w:p>
    <w:p w:rsidR="0024250E" w:rsidRPr="00BD2AFC" w:rsidRDefault="0024250E" w:rsidP="008F24B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 w:rsidRPr="00BD2AFC">
        <w:rPr>
          <w:rFonts w:ascii="Arial" w:hAnsi="Arial" w:cs="Arial"/>
        </w:rPr>
        <w:t>Efekty uczenia się</w:t>
      </w:r>
      <w:r w:rsidR="00DC1CA7" w:rsidRPr="00BD2AFC">
        <w:rPr>
          <w:rFonts w:ascii="Arial" w:hAnsi="Arial" w:cs="Arial"/>
        </w:rPr>
        <w:t>,</w:t>
      </w:r>
      <w:r w:rsidRPr="00BD2AFC">
        <w:rPr>
          <w:rFonts w:ascii="Arial" w:hAnsi="Arial" w:cs="Arial"/>
        </w:rPr>
        <w:t xml:space="preserve"> jakie student powinien osiągnąć w trakcie realizacji praktyki</w:t>
      </w:r>
      <w:r w:rsidR="00DC1CA7" w:rsidRPr="00BD2AFC">
        <w:rPr>
          <w:rFonts w:ascii="Arial" w:hAnsi="Arial" w:cs="Arial"/>
        </w:rPr>
        <w:t>:</w:t>
      </w:r>
    </w:p>
    <w:p w:rsidR="00DC1CA7" w:rsidRDefault="00BA1E33" w:rsidP="008F24BA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 w:rsidR="003555D8" w:rsidRPr="00DC1CA7">
        <w:rPr>
          <w:rFonts w:ascii="Arial" w:hAnsi="Arial" w:cs="Arial"/>
        </w:rPr>
        <w:t xml:space="preserve"> zakresie wiedzy</w:t>
      </w:r>
      <w:r w:rsidR="00DC1CA7" w:rsidRPr="00DC1CA7">
        <w:rPr>
          <w:rFonts w:ascii="Arial" w:hAnsi="Arial" w:cs="Arial"/>
        </w:rPr>
        <w:t xml:space="preserve"> – po odbyciu praktyk student: </w:t>
      </w:r>
    </w:p>
    <w:p w:rsidR="00C00C42" w:rsidRDefault="00C00C42" w:rsidP="008F24BA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zna</w:t>
      </w:r>
      <w:proofErr w:type="gramEnd"/>
      <w:r w:rsidRPr="00C00C42">
        <w:rPr>
          <w:rFonts w:ascii="Arial" w:hAnsi="Arial" w:cs="Arial"/>
        </w:rPr>
        <w:t xml:space="preserve"> i rozumie zadania dydaktyczne realizowane przez placówkę oświatową,</w:t>
      </w:r>
    </w:p>
    <w:p w:rsidR="00C00C42" w:rsidRDefault="00C00C42" w:rsidP="008F24BA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zna</w:t>
      </w:r>
      <w:proofErr w:type="gramEnd"/>
      <w:r w:rsidRPr="00C00C42">
        <w:rPr>
          <w:rFonts w:ascii="Arial" w:hAnsi="Arial" w:cs="Arial"/>
        </w:rPr>
        <w:t xml:space="preserve"> i rozumie sposób funkcjonowania oraz organizację pracy dydaktycznej placówki oświatowej, np. szkoły,</w:t>
      </w:r>
    </w:p>
    <w:p w:rsidR="00C00C42" w:rsidRPr="00C00C42" w:rsidRDefault="00C00C42" w:rsidP="008F24BA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zna</w:t>
      </w:r>
      <w:proofErr w:type="gramEnd"/>
      <w:r w:rsidRPr="00C00C42">
        <w:rPr>
          <w:rFonts w:ascii="Arial" w:hAnsi="Arial" w:cs="Arial"/>
        </w:rPr>
        <w:t xml:space="preserve"> i rozumie rodzaje dokumentacji działalności dydaktycznej pr</w:t>
      </w:r>
      <w:r w:rsidR="00BA1E33">
        <w:rPr>
          <w:rFonts w:ascii="Arial" w:hAnsi="Arial" w:cs="Arial"/>
        </w:rPr>
        <w:t>owadzonej w placówce oświatowej;</w:t>
      </w:r>
    </w:p>
    <w:p w:rsidR="00C00C42" w:rsidRPr="00C00C42" w:rsidRDefault="00BA1E33" w:rsidP="008F24BA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 w:rsidR="0024250E" w:rsidRPr="00DC1CA7">
        <w:rPr>
          <w:rFonts w:ascii="Arial" w:hAnsi="Arial" w:cs="Arial"/>
        </w:rPr>
        <w:t xml:space="preserve"> zakresie umiejętności – po odbyciu praktyk student:</w:t>
      </w:r>
    </w:p>
    <w:p w:rsidR="00C00C42" w:rsidRPr="000A04CE" w:rsidRDefault="00C00C42" w:rsidP="008F24B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potrafi</w:t>
      </w:r>
      <w:proofErr w:type="gramEnd"/>
      <w:r w:rsidRPr="00C00C42">
        <w:rPr>
          <w:rFonts w:ascii="Arial" w:hAnsi="Arial" w:cs="Arial"/>
        </w:rPr>
        <w:t xml:space="preserve"> wyciągnąć wnioski z obserwacji pracy dydaktycznej nauczyciela, jego interakcji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z uczniami oraz sposobu planowania i prze</w:t>
      </w:r>
      <w:r w:rsidR="00080E8B" w:rsidRPr="000A04CE">
        <w:rPr>
          <w:rFonts w:ascii="Arial" w:hAnsi="Arial" w:cs="Arial"/>
        </w:rPr>
        <w:t>prowadzania zajęć dydaktycznych,</w:t>
      </w:r>
      <w:r w:rsidRPr="000A04CE">
        <w:rPr>
          <w:rFonts w:ascii="Arial" w:hAnsi="Arial" w:cs="Arial"/>
        </w:rPr>
        <w:t xml:space="preserve"> aktywnie obserwować stosowane przez nauczyciela metody i formy pracy oraz wykorzystywane pomoce dydaktyczne, a także sposoby oceniania uczniów oraz zadawania i sprawdzania pracy domowej,</w:t>
      </w:r>
    </w:p>
    <w:p w:rsidR="00C00C42" w:rsidRPr="002009D4" w:rsidRDefault="00C00C42" w:rsidP="008F24B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2009D4">
        <w:rPr>
          <w:rFonts w:ascii="Arial" w:hAnsi="Arial" w:cs="Arial"/>
        </w:rPr>
        <w:t>potrafi</w:t>
      </w:r>
      <w:proofErr w:type="gramEnd"/>
      <w:r w:rsidRPr="002009D4">
        <w:rPr>
          <w:rFonts w:ascii="Arial" w:hAnsi="Arial" w:cs="Arial"/>
        </w:rPr>
        <w:t xml:space="preserve"> zaplanować i przeprowadzić pod nadzorem opiekuna praktyk zawodowych</w:t>
      </w:r>
      <w:r w:rsidR="00080E8B" w:rsidRPr="002009D4">
        <w:rPr>
          <w:rFonts w:ascii="Arial" w:hAnsi="Arial" w:cs="Arial"/>
        </w:rPr>
        <w:t xml:space="preserve"> w jednostce przyjmującej</w:t>
      </w:r>
      <w:r w:rsidRPr="002009D4">
        <w:rPr>
          <w:rFonts w:ascii="Arial" w:hAnsi="Arial" w:cs="Arial"/>
        </w:rPr>
        <w:t xml:space="preserve"> serię lekcji lub zajęć, </w:t>
      </w:r>
    </w:p>
    <w:p w:rsidR="00C00C42" w:rsidRPr="00C00C42" w:rsidRDefault="00C00C42" w:rsidP="008F24B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potrafi</w:t>
      </w:r>
      <w:proofErr w:type="gramEnd"/>
      <w:r w:rsidRPr="00C00C42">
        <w:rPr>
          <w:rFonts w:ascii="Arial" w:hAnsi="Arial" w:cs="Arial"/>
        </w:rPr>
        <w:t xml:space="preserve"> analizować, przy pomocy opiekuna praktyk zawodowych oraz nauczycieli akademickich prowadzących zajęcia w zakresie przygotowania dydaktycznego, sytuacje i zdarzenia pedagogiczne zaobserwowane lu</w:t>
      </w:r>
      <w:r w:rsidR="00BA1E33">
        <w:rPr>
          <w:rFonts w:ascii="Arial" w:hAnsi="Arial" w:cs="Arial"/>
        </w:rPr>
        <w:t>b doświadczone w czasie praktyk;</w:t>
      </w:r>
    </w:p>
    <w:p w:rsidR="0024250E" w:rsidRDefault="00BA1E33" w:rsidP="008F24BA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 w:rsidR="0024250E" w:rsidRPr="00DF528E">
        <w:rPr>
          <w:rFonts w:ascii="Arial" w:hAnsi="Arial" w:cs="Arial"/>
        </w:rPr>
        <w:t xml:space="preserve"> zakresie kompetencji społecznych – po odbyciu praktyk student:</w:t>
      </w:r>
    </w:p>
    <w:p w:rsidR="00C00C42" w:rsidRPr="00C00C42" w:rsidRDefault="00C00C42" w:rsidP="008F24BA">
      <w:pPr>
        <w:pStyle w:val="Akapitzlist"/>
        <w:numPr>
          <w:ilvl w:val="0"/>
          <w:numId w:val="2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 w:rsidRPr="00C00C42">
        <w:rPr>
          <w:rFonts w:ascii="Arial" w:hAnsi="Arial" w:cs="Arial"/>
        </w:rPr>
        <w:t>w</w:t>
      </w:r>
      <w:proofErr w:type="gramEnd"/>
      <w:r w:rsidRPr="00C00C42">
        <w:rPr>
          <w:rFonts w:ascii="Arial" w:hAnsi="Arial" w:cs="Arial"/>
        </w:rPr>
        <w:t xml:space="preserve"> pogłębiony sposób jest gotów do</w:t>
      </w:r>
      <w:r>
        <w:rPr>
          <w:rFonts w:ascii="Arial" w:hAnsi="Arial" w:cs="Arial"/>
        </w:rPr>
        <w:t xml:space="preserve"> </w:t>
      </w:r>
      <w:r w:rsidRPr="00C00C42">
        <w:rPr>
          <w:rFonts w:ascii="Arial" w:hAnsi="Arial" w:cs="Arial"/>
        </w:rPr>
        <w:t>skutecznego współdziałania z opiekunem praktyk zawodowych i nauczycielami w celu poszerzania swojej wiedzy dydaktycznej oraz rozwijania umiejętności wychowawczych.</w:t>
      </w:r>
    </w:p>
    <w:p w:rsidR="0024250E" w:rsidRPr="00783650" w:rsidRDefault="0024250E" w:rsidP="008F24BA">
      <w:pPr>
        <w:spacing w:before="120" w:after="12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7</w:t>
      </w:r>
    </w:p>
    <w:p w:rsidR="00BB5CEB" w:rsidRPr="00BB5CEB" w:rsidRDefault="0024250E" w:rsidP="008F24BA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BB5CEB">
        <w:rPr>
          <w:rFonts w:ascii="Arial" w:hAnsi="Arial" w:cs="Arial"/>
        </w:rPr>
        <w:t>Program praktyk zawodowych obejmuje:</w:t>
      </w:r>
    </w:p>
    <w:p w:rsidR="00C00C42" w:rsidRP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24250E" w:rsidRPr="00BB5CEB">
        <w:rPr>
          <w:rFonts w:ascii="Arial" w:hAnsi="Arial" w:cs="Arial"/>
        </w:rPr>
        <w:t>apoznanie</w:t>
      </w:r>
      <w:proofErr w:type="gramEnd"/>
      <w:r w:rsidR="002D70BE" w:rsidRPr="00BB5CEB">
        <w:rPr>
          <w:rFonts w:ascii="Arial" w:hAnsi="Arial" w:cs="Arial"/>
        </w:rPr>
        <w:t>:</w:t>
      </w:r>
    </w:p>
    <w:p w:rsidR="00C00C42" w:rsidRPr="000A04CE" w:rsidRDefault="00C00C42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ze</w:t>
      </w:r>
      <w:proofErr w:type="gramEnd"/>
      <w:r w:rsidRPr="00D92FF6">
        <w:rPr>
          <w:rFonts w:ascii="Arial" w:hAnsi="Arial" w:cs="Arial"/>
        </w:rPr>
        <w:t xml:space="preserve"> specyfiką pracy jednostki przyjmującej, w której praktyka jest odbywana, w szczególności </w:t>
      </w:r>
      <w:r w:rsidR="000A04CE">
        <w:rPr>
          <w:rFonts w:ascii="Arial" w:hAnsi="Arial" w:cs="Arial"/>
        </w:rPr>
        <w:br/>
      </w:r>
      <w:r w:rsidRPr="000A04CE">
        <w:rPr>
          <w:rFonts w:ascii="Arial" w:hAnsi="Arial" w:cs="Arial"/>
        </w:rPr>
        <w:t>z działaniami pedagogicznymi, organizacją pracy, zakresem zadań pracowników, a także ze środowiskiem, w jakim działa dana jednostka,</w:t>
      </w:r>
    </w:p>
    <w:p w:rsidR="00C00C42" w:rsidRPr="00D92FF6" w:rsidRDefault="00C00C42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</w:t>
      </w:r>
      <w:proofErr w:type="gramEnd"/>
      <w:r w:rsidRPr="00D92FF6">
        <w:rPr>
          <w:rFonts w:ascii="Arial" w:hAnsi="Arial" w:cs="Arial"/>
        </w:rPr>
        <w:t xml:space="preserve"> funkcjonowaniem struktury organizacyjnej, zasadami organizacji pracy i podziałem kompetencji, procedur, procesu planowania pracy,</w:t>
      </w:r>
    </w:p>
    <w:p w:rsidR="00C00C42" w:rsidRPr="00D92FF6" w:rsidRDefault="00C00C42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</w:t>
      </w:r>
      <w:proofErr w:type="gramEnd"/>
      <w:r w:rsidRPr="00D92FF6">
        <w:rPr>
          <w:rFonts w:ascii="Arial" w:hAnsi="Arial" w:cs="Arial"/>
        </w:rPr>
        <w:t xml:space="preserve"> dokumentacją obowiązującą w danej placówce oświatowej,</w:t>
      </w:r>
    </w:p>
    <w:p w:rsidR="00C00C42" w:rsidRPr="00D92FF6" w:rsidRDefault="00C00C42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</w:t>
      </w:r>
      <w:proofErr w:type="gramEnd"/>
      <w:r w:rsidRPr="00D92FF6">
        <w:rPr>
          <w:rFonts w:ascii="Arial" w:hAnsi="Arial" w:cs="Arial"/>
        </w:rPr>
        <w:t xml:space="preserve"> warsztatem pracy nauczyciela pedagoga,</w:t>
      </w:r>
    </w:p>
    <w:p w:rsidR="00C00C42" w:rsidRPr="00D92FF6" w:rsidRDefault="00C00C42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</w:t>
      </w:r>
      <w:proofErr w:type="gramEnd"/>
      <w:r w:rsidRPr="00D92FF6">
        <w:rPr>
          <w:rFonts w:ascii="Arial" w:hAnsi="Arial" w:cs="Arial"/>
        </w:rPr>
        <w:t xml:space="preserve"> zasadami zapewniania bezpieczeństwa wychowankom</w:t>
      </w:r>
      <w:r w:rsidR="00D92FF6" w:rsidRPr="00D92FF6">
        <w:rPr>
          <w:rFonts w:ascii="Arial" w:hAnsi="Arial" w:cs="Arial"/>
        </w:rPr>
        <w:t>,</w:t>
      </w:r>
    </w:p>
    <w:p w:rsidR="00C00C42" w:rsidRPr="00D92FF6" w:rsidRDefault="00D92FF6" w:rsidP="008F24B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</w:t>
      </w:r>
      <w:proofErr w:type="gramEnd"/>
      <w:r w:rsidRPr="00D92FF6">
        <w:rPr>
          <w:rFonts w:ascii="Arial" w:hAnsi="Arial" w:cs="Arial"/>
        </w:rPr>
        <w:t xml:space="preserve"> r</w:t>
      </w:r>
      <w:r w:rsidR="00080E8B">
        <w:rPr>
          <w:rFonts w:ascii="Arial" w:hAnsi="Arial" w:cs="Arial"/>
        </w:rPr>
        <w:t>óżnymi formami i metodami pracy;</w:t>
      </w:r>
    </w:p>
    <w:p w:rsidR="00C00C42" w:rsidRP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C00C42" w:rsidRPr="00D92FF6">
        <w:rPr>
          <w:rFonts w:ascii="Arial" w:hAnsi="Arial" w:cs="Arial"/>
        </w:rPr>
        <w:t>rowadzenie</w:t>
      </w:r>
      <w:proofErr w:type="gramEnd"/>
      <w:r w:rsidR="00C00C42" w:rsidRPr="00D92FF6">
        <w:rPr>
          <w:rFonts w:ascii="Arial" w:hAnsi="Arial" w:cs="Arial"/>
        </w:rPr>
        <w:t xml:space="preserve"> obserwacji:</w:t>
      </w:r>
    </w:p>
    <w:p w:rsidR="00C00C42" w:rsidRPr="00D92FF6" w:rsidRDefault="00C00C42" w:rsidP="008F24BA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funkcjonowania</w:t>
      </w:r>
      <w:proofErr w:type="gramEnd"/>
      <w:r w:rsidRPr="00D92FF6">
        <w:rPr>
          <w:rFonts w:ascii="Arial" w:hAnsi="Arial" w:cs="Arial"/>
        </w:rPr>
        <w:t xml:space="preserve"> wychowanków podczas różnych aktywności, dokonywanie analizy i interpretacji zaobserwowanych sytuacji i zdarzeń pedagogicznych</w:t>
      </w:r>
      <w:r w:rsidR="00D92FF6" w:rsidRPr="00D92FF6">
        <w:rPr>
          <w:rFonts w:ascii="Arial" w:hAnsi="Arial" w:cs="Arial"/>
        </w:rPr>
        <w:t>,</w:t>
      </w:r>
    </w:p>
    <w:p w:rsidR="00D92FF6" w:rsidRPr="00D92FF6" w:rsidRDefault="00D92FF6" w:rsidP="008F24BA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D92FF6">
        <w:rPr>
          <w:rFonts w:ascii="Arial" w:hAnsi="Arial" w:cs="Arial"/>
        </w:rPr>
        <w:t>zajęć</w:t>
      </w:r>
      <w:proofErr w:type="gramEnd"/>
      <w:r w:rsidRPr="00D92FF6">
        <w:rPr>
          <w:rFonts w:ascii="Arial" w:hAnsi="Arial" w:cs="Arial"/>
        </w:rPr>
        <w:t xml:space="preserve"> edukacyjnych, poznanie różnych form i metod pracy</w:t>
      </w:r>
      <w:r>
        <w:rPr>
          <w:rFonts w:ascii="Arial" w:hAnsi="Arial" w:cs="Arial"/>
        </w:rPr>
        <w:t>.</w:t>
      </w:r>
    </w:p>
    <w:p w:rsid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>syst</w:t>
      </w:r>
      <w:r w:rsidR="00D92FF6" w:rsidRPr="00D92FF6">
        <w:rPr>
          <w:rFonts w:ascii="Arial" w:hAnsi="Arial" w:cs="Arial"/>
        </w:rPr>
        <w:t>owanie</w:t>
      </w:r>
      <w:proofErr w:type="gramEnd"/>
      <w:r w:rsidR="00C00C42" w:rsidRPr="00D92FF6">
        <w:rPr>
          <w:rFonts w:ascii="Arial" w:hAnsi="Arial" w:cs="Arial"/>
        </w:rPr>
        <w:t xml:space="preserve"> podczas zajęć edukacyjnych</w:t>
      </w:r>
      <w:r>
        <w:rPr>
          <w:rFonts w:ascii="Arial" w:hAnsi="Arial" w:cs="Arial"/>
        </w:rPr>
        <w:t>;</w:t>
      </w:r>
    </w:p>
    <w:p w:rsid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C00C42" w:rsidRPr="00D92FF6">
        <w:rPr>
          <w:rFonts w:ascii="Arial" w:hAnsi="Arial" w:cs="Arial"/>
        </w:rPr>
        <w:t>czestnictwo</w:t>
      </w:r>
      <w:proofErr w:type="gramEnd"/>
      <w:r w:rsidR="00C00C42" w:rsidRPr="00D92FF6">
        <w:rPr>
          <w:rFonts w:ascii="Arial" w:hAnsi="Arial" w:cs="Arial"/>
        </w:rPr>
        <w:t xml:space="preserve"> w procesie diagnozy, stawianie hipotez, analizowanie konkretnych przypadków</w:t>
      </w:r>
      <w:r>
        <w:rPr>
          <w:rFonts w:ascii="Arial" w:hAnsi="Arial" w:cs="Arial"/>
        </w:rPr>
        <w:t>;</w:t>
      </w:r>
    </w:p>
    <w:p w:rsid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>ktywny</w:t>
      </w:r>
      <w:proofErr w:type="gramEnd"/>
      <w:r w:rsidR="00C00C42" w:rsidRPr="00D92FF6">
        <w:rPr>
          <w:rFonts w:ascii="Arial" w:hAnsi="Arial" w:cs="Arial"/>
        </w:rPr>
        <w:t xml:space="preserve"> udział w działalności placówki poprzez samodzielne prowadzenie zajęć lub wykonywanie zadań wynikających z charakteru placówki </w:t>
      </w:r>
      <w:r w:rsidR="00D92FF6" w:rsidRPr="00D92FF6">
        <w:rPr>
          <w:rFonts w:ascii="Arial" w:hAnsi="Arial" w:cs="Arial"/>
        </w:rPr>
        <w:t>oświatowej</w:t>
      </w:r>
      <w:r>
        <w:rPr>
          <w:rFonts w:ascii="Arial" w:hAnsi="Arial" w:cs="Arial"/>
        </w:rPr>
        <w:t>;</w:t>
      </w:r>
    </w:p>
    <w:p w:rsid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C00C42" w:rsidRPr="00D92FF6">
        <w:rPr>
          <w:rFonts w:ascii="Arial" w:hAnsi="Arial" w:cs="Arial"/>
        </w:rPr>
        <w:t>oskonalenie</w:t>
      </w:r>
      <w:proofErr w:type="gramEnd"/>
      <w:r w:rsidR="00C00C42" w:rsidRPr="00D92FF6">
        <w:rPr>
          <w:rFonts w:ascii="Arial" w:hAnsi="Arial" w:cs="Arial"/>
        </w:rPr>
        <w:t xml:space="preserve"> umiejętności organizacji pracy własnej, efektywnego zarządzania czasem, sumienności oraz odpowiedzialności za powierzone zadania</w:t>
      </w:r>
      <w:r>
        <w:rPr>
          <w:rFonts w:ascii="Arial" w:hAnsi="Arial" w:cs="Arial"/>
        </w:rPr>
        <w:t>;</w:t>
      </w:r>
    </w:p>
    <w:p w:rsidR="00D92FF6" w:rsidRDefault="00080E8B" w:rsidP="008F24B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="00C00C42" w:rsidRPr="00D92FF6">
        <w:rPr>
          <w:rFonts w:ascii="Arial" w:hAnsi="Arial" w:cs="Arial"/>
        </w:rPr>
        <w:t>ształtowanie</w:t>
      </w:r>
      <w:proofErr w:type="gramEnd"/>
      <w:r w:rsidR="00C00C42" w:rsidRPr="00D92FF6">
        <w:rPr>
          <w:rFonts w:ascii="Arial" w:hAnsi="Arial" w:cs="Arial"/>
        </w:rPr>
        <w:t xml:space="preserve"> umiejętności skutecznego komunikowania się w organizacji, współpracy z innymi specjalistami, pracy w zespole</w:t>
      </w:r>
      <w:r>
        <w:rPr>
          <w:rFonts w:ascii="Arial" w:hAnsi="Arial" w:cs="Arial"/>
        </w:rPr>
        <w:t>;</w:t>
      </w:r>
    </w:p>
    <w:p w:rsidR="00AA02B6" w:rsidRPr="008F24BA" w:rsidRDefault="00080E8B" w:rsidP="008F24BA">
      <w:pPr>
        <w:pStyle w:val="Akapitzlist"/>
        <w:numPr>
          <w:ilvl w:val="0"/>
          <w:numId w:val="20"/>
        </w:numPr>
        <w:spacing w:after="360" w:line="240" w:lineRule="auto"/>
        <w:ind w:left="284" w:hanging="284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C00C42" w:rsidRPr="00D92FF6">
        <w:rPr>
          <w:rFonts w:ascii="Arial" w:hAnsi="Arial" w:cs="Arial"/>
        </w:rPr>
        <w:t>ealizację</w:t>
      </w:r>
      <w:proofErr w:type="gramEnd"/>
      <w:r w:rsidR="00C00C42" w:rsidRPr="00D92FF6">
        <w:rPr>
          <w:rFonts w:ascii="Arial" w:hAnsi="Arial" w:cs="Arial"/>
        </w:rPr>
        <w:t xml:space="preserve"> innych zadań wyżej nie wymienionych</w:t>
      </w:r>
      <w:r>
        <w:rPr>
          <w:rFonts w:ascii="Arial" w:hAnsi="Arial" w:cs="Arial"/>
        </w:rPr>
        <w:t>,</w:t>
      </w:r>
      <w:r w:rsidR="00C00C42" w:rsidRPr="00D92FF6">
        <w:rPr>
          <w:rFonts w:ascii="Arial" w:hAnsi="Arial" w:cs="Arial"/>
        </w:rPr>
        <w:t xml:space="preserve"> a wynikających ze spec</w:t>
      </w:r>
      <w:r w:rsidR="00AA02B6">
        <w:rPr>
          <w:rFonts w:ascii="Arial" w:hAnsi="Arial" w:cs="Arial"/>
        </w:rPr>
        <w:t>yfiki pracy placówki oświatowej.</w:t>
      </w:r>
    </w:p>
    <w:p w:rsidR="009479A9" w:rsidRPr="002009D4" w:rsidRDefault="00BF3BC8" w:rsidP="008F24BA">
      <w:pPr>
        <w:spacing w:after="120" w:line="240" w:lineRule="auto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>I</w:t>
      </w:r>
      <w:r w:rsidR="0024250E" w:rsidRPr="002009D4">
        <w:rPr>
          <w:rFonts w:ascii="Arial" w:hAnsi="Arial" w:cs="Arial"/>
          <w:b/>
        </w:rPr>
        <w:t xml:space="preserve">V. Zaliczenie praktyki zawodowej </w:t>
      </w:r>
      <w:r w:rsidR="00E466BD" w:rsidRPr="002009D4">
        <w:rPr>
          <w:rFonts w:ascii="Arial" w:hAnsi="Arial" w:cs="Arial"/>
          <w:b/>
        </w:rPr>
        <w:t>nauczycielskiej</w:t>
      </w:r>
    </w:p>
    <w:p w:rsidR="009479A9" w:rsidRPr="009479A9" w:rsidRDefault="00BF3BC8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24250E" w:rsidRPr="00DD0465" w:rsidRDefault="0024250E" w:rsidP="008F24BA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lastRenderedPageBreak/>
        <w:t>Praktykę zawodową zalicza kierunkowy opiekun praktyk, poprzez wpis oceny do protokołu zaliczenia przedmiotu.</w:t>
      </w:r>
    </w:p>
    <w:p w:rsidR="0024250E" w:rsidRPr="00DD0465" w:rsidRDefault="00BF3BC8" w:rsidP="008F24BA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Weryfikacja stopnia osiągnięcia efektów uczenia się następuje na podstawie oceny osoby kierującej praktyką w jednostce przyjmującej oraz oceny wystawionej przez opiekuna kierunkowego na podstawie pisemnego sprawozdania studenta sporządzonego w </w:t>
      </w:r>
      <w:r w:rsidR="00080E8B">
        <w:rPr>
          <w:rFonts w:ascii="Arial" w:hAnsi="Arial" w:cs="Arial"/>
        </w:rPr>
        <w:t xml:space="preserve">formie </w:t>
      </w:r>
      <w:r w:rsidR="00AA02B6">
        <w:rPr>
          <w:rFonts w:ascii="Arial" w:hAnsi="Arial" w:cs="Arial"/>
        </w:rPr>
        <w:t>arkusza</w:t>
      </w:r>
      <w:r w:rsidR="002009D4" w:rsidRPr="002009D4">
        <w:rPr>
          <w:rFonts w:ascii="Arial" w:hAnsi="Arial" w:cs="Arial"/>
        </w:rPr>
        <w:t xml:space="preserve"> praktyk</w:t>
      </w:r>
      <w:r w:rsidRPr="002009D4">
        <w:rPr>
          <w:rFonts w:ascii="Arial" w:hAnsi="Arial" w:cs="Arial"/>
        </w:rPr>
        <w:t xml:space="preserve">. Ocena końcowa stanowi ocenę średnią oceny opiekuna w jednostce </w:t>
      </w:r>
      <w:r w:rsidRPr="009479A9">
        <w:rPr>
          <w:rFonts w:ascii="Arial" w:hAnsi="Arial" w:cs="Arial"/>
        </w:rPr>
        <w:t>przyjmującej i oceny kierunkowego opiekuna praktyk.</w:t>
      </w:r>
    </w:p>
    <w:p w:rsidR="009479A9" w:rsidRPr="009479A9" w:rsidRDefault="006D3ADA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9</w:t>
      </w:r>
    </w:p>
    <w:p w:rsidR="009479A9" w:rsidRPr="00DD0465" w:rsidRDefault="006D3ADA" w:rsidP="008F24BA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:rsidR="007447D9" w:rsidRPr="00783650" w:rsidRDefault="006D3ADA" w:rsidP="008F24BA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9479A9" w:rsidRPr="009479A9" w:rsidRDefault="00BF3BC8" w:rsidP="008F24BA">
      <w:pPr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</w:t>
      </w:r>
      <w:r w:rsidR="0024250E" w:rsidRPr="009479A9">
        <w:rPr>
          <w:rFonts w:ascii="Arial" w:hAnsi="Arial" w:cs="Arial"/>
          <w:b/>
        </w:rPr>
        <w:t>. Postanowienia końcowe</w:t>
      </w:r>
    </w:p>
    <w:p w:rsidR="0024250E" w:rsidRPr="009479A9" w:rsidRDefault="007447D9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24250E" w:rsidRPr="00E15BCB" w:rsidRDefault="0024250E" w:rsidP="008F24BA">
      <w:pPr>
        <w:pStyle w:val="Akapitzlist"/>
        <w:numPr>
          <w:ilvl w:val="0"/>
          <w:numId w:val="28"/>
        </w:numPr>
        <w:suppressAutoHyphens/>
        <w:spacing w:after="120" w:line="240" w:lineRule="auto"/>
        <w:ind w:left="284" w:hanging="284"/>
        <w:rPr>
          <w:rFonts w:ascii="Arial" w:hAnsi="Arial" w:cs="Arial"/>
        </w:rPr>
      </w:pPr>
      <w:r w:rsidRPr="00E15BCB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Pr="00783650" w:rsidRDefault="007447D9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11</w:t>
      </w:r>
    </w:p>
    <w:p w:rsidR="00BF3BC8" w:rsidRPr="00DD0465" w:rsidRDefault="0024250E" w:rsidP="008F24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783650" w:rsidRDefault="0024250E" w:rsidP="008F24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783650" w:rsidRDefault="0024250E" w:rsidP="008F24BA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24250E" w:rsidRPr="009479A9" w:rsidRDefault="007447D9" w:rsidP="008F24BA">
      <w:pPr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12</w:t>
      </w:r>
    </w:p>
    <w:p w:rsidR="00BF3BC8" w:rsidRPr="009479A9" w:rsidRDefault="00BF3BC8" w:rsidP="008F24BA">
      <w:pPr>
        <w:spacing w:after="0" w:line="240" w:lineRule="auto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 xml:space="preserve">Sprawy organizacji praktyk zawodowych studentów reguluje Zarządzenie Rektora Nr 32/2021 </w:t>
      </w:r>
      <w:r w:rsidR="000A04CE">
        <w:rPr>
          <w:rFonts w:ascii="Arial" w:hAnsi="Arial" w:cs="Arial"/>
        </w:rPr>
        <w:br/>
      </w:r>
      <w:r w:rsidRPr="009479A9">
        <w:rPr>
          <w:rFonts w:ascii="Arial" w:hAnsi="Arial" w:cs="Arial"/>
        </w:rPr>
        <w:t>z dnia 16 marca 2021 r. w sprawie organizacji praktyk zawodowych studentów UPH</w:t>
      </w:r>
      <w:r w:rsidR="007447D9" w:rsidRPr="009479A9">
        <w:rPr>
          <w:rFonts w:ascii="Arial" w:hAnsi="Arial" w:cs="Arial"/>
        </w:rPr>
        <w:t xml:space="preserve"> z późn</w:t>
      </w:r>
      <w:bookmarkStart w:id="0" w:name="_GoBack"/>
      <w:bookmarkEnd w:id="0"/>
      <w:r w:rsidR="007447D9" w:rsidRPr="009479A9">
        <w:rPr>
          <w:rFonts w:ascii="Arial" w:hAnsi="Arial" w:cs="Arial"/>
        </w:rPr>
        <w:t xml:space="preserve">iejszymi zmianami </w:t>
      </w:r>
      <w:r w:rsidRPr="009479A9">
        <w:rPr>
          <w:rFonts w:ascii="Arial" w:hAnsi="Arial" w:cs="Arial"/>
        </w:rPr>
        <w:t>oraz odrębna Decyzja Dziekana</w:t>
      </w:r>
      <w:r w:rsidR="007447D9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sectPr w:rsidR="00BF3BC8" w:rsidRPr="009479A9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20F4F"/>
    <w:rsid w:val="00080E8B"/>
    <w:rsid w:val="000A04CE"/>
    <w:rsid w:val="00101B48"/>
    <w:rsid w:val="001253B0"/>
    <w:rsid w:val="00131B61"/>
    <w:rsid w:val="00144405"/>
    <w:rsid w:val="001908CB"/>
    <w:rsid w:val="001B6E5C"/>
    <w:rsid w:val="001C0E41"/>
    <w:rsid w:val="002009D4"/>
    <w:rsid w:val="0024250E"/>
    <w:rsid w:val="00291148"/>
    <w:rsid w:val="002D6CBA"/>
    <w:rsid w:val="002D70BE"/>
    <w:rsid w:val="00353CE0"/>
    <w:rsid w:val="003555D8"/>
    <w:rsid w:val="00400CEB"/>
    <w:rsid w:val="004156CB"/>
    <w:rsid w:val="00472443"/>
    <w:rsid w:val="004D2221"/>
    <w:rsid w:val="00553220"/>
    <w:rsid w:val="00555B56"/>
    <w:rsid w:val="00564FA4"/>
    <w:rsid w:val="00583EA1"/>
    <w:rsid w:val="005919F7"/>
    <w:rsid w:val="00630FE2"/>
    <w:rsid w:val="00657E64"/>
    <w:rsid w:val="00661780"/>
    <w:rsid w:val="0068737C"/>
    <w:rsid w:val="006A4D73"/>
    <w:rsid w:val="006D3ADA"/>
    <w:rsid w:val="00730604"/>
    <w:rsid w:val="007326D6"/>
    <w:rsid w:val="007447D9"/>
    <w:rsid w:val="007833AE"/>
    <w:rsid w:val="00783650"/>
    <w:rsid w:val="007B59EB"/>
    <w:rsid w:val="007D2242"/>
    <w:rsid w:val="007D7E83"/>
    <w:rsid w:val="007F5A62"/>
    <w:rsid w:val="00805B18"/>
    <w:rsid w:val="00813A5C"/>
    <w:rsid w:val="00867926"/>
    <w:rsid w:val="008A5932"/>
    <w:rsid w:val="008D1F7D"/>
    <w:rsid w:val="008D48E6"/>
    <w:rsid w:val="008F24BA"/>
    <w:rsid w:val="009134CA"/>
    <w:rsid w:val="009429A9"/>
    <w:rsid w:val="009479A9"/>
    <w:rsid w:val="009C6D4F"/>
    <w:rsid w:val="00A146B8"/>
    <w:rsid w:val="00A668C8"/>
    <w:rsid w:val="00AA02B6"/>
    <w:rsid w:val="00AB66DB"/>
    <w:rsid w:val="00AC5E1F"/>
    <w:rsid w:val="00B339AA"/>
    <w:rsid w:val="00B60B58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91ADB"/>
    <w:rsid w:val="00D07CF1"/>
    <w:rsid w:val="00D92FF6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FE39-16BF-48FF-9CD3-BFBF7274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pracownik</cp:lastModifiedBy>
  <cp:revision>3</cp:revision>
  <cp:lastPrinted>2023-12-20T10:07:00Z</cp:lastPrinted>
  <dcterms:created xsi:type="dcterms:W3CDTF">2023-12-20T10:43:00Z</dcterms:created>
  <dcterms:modified xsi:type="dcterms:W3CDTF">2023-12-21T11:23:00Z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